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71AD4BAA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신</w:t>
      </w:r>
      <w:r w:rsidRPr="002033A3">
        <w:rPr>
          <w:rFonts w:eastAsiaTheme="minorHAnsi" w:hint="eastAsia"/>
          <w:sz w:val="22"/>
        </w:rPr>
        <w:t xml:space="preserve"> </w:t>
      </w:r>
      <w:r w:rsidR="006F73A8">
        <w:rPr>
          <w:rFonts w:eastAsiaTheme="minorHAnsi"/>
          <w:sz w:val="22"/>
        </w:rPr>
        <w:t xml:space="preserve"> </w:t>
      </w:r>
      <w:r w:rsidR="006F73A8">
        <w:rPr>
          <w:rFonts w:eastAsiaTheme="minorHAnsi" w:hint="eastAsia"/>
          <w:sz w:val="22"/>
        </w:rPr>
        <w:t>분회장</w:t>
      </w:r>
    </w:p>
    <w:p w14:paraId="172D6AD3" w14:textId="53CAAE3A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 xml:space="preserve">(경유) </w:t>
      </w:r>
      <w:r w:rsidR="006F73A8">
        <w:rPr>
          <w:sz w:val="22"/>
        </w:rPr>
        <w:t xml:space="preserve"> </w:t>
      </w:r>
      <w:r w:rsidR="006F73A8">
        <w:rPr>
          <w:rFonts w:hint="eastAsia"/>
          <w:sz w:val="22"/>
        </w:rPr>
        <w:t>사무국장</w:t>
      </w:r>
    </w:p>
    <w:p w14:paraId="4467ED27" w14:textId="5927FD0B" w:rsidR="00D265F2" w:rsidRPr="002033A3" w:rsidRDefault="00D265F2" w:rsidP="00D265F2">
      <w:pPr>
        <w:pStyle w:val="a3"/>
        <w:rPr>
          <w:rFonts w:eastAsiaTheme="minorHAnsi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목</w:t>
      </w:r>
      <w:r w:rsidRPr="002033A3">
        <w:rPr>
          <w:rFonts w:eastAsiaTheme="minorHAnsi"/>
        </w:rPr>
        <w:t xml:space="preserve"> </w:t>
      </w:r>
      <w:r w:rsidR="006F73A8">
        <w:rPr>
          <w:rFonts w:eastAsiaTheme="minorHAnsi"/>
        </w:rPr>
        <w:t xml:space="preserve"> </w:t>
      </w:r>
      <w:r w:rsidR="006F73A8">
        <w:rPr>
          <w:rFonts w:eastAsiaTheme="minorHAnsi" w:hint="eastAsia"/>
        </w:rPr>
        <w:t>추나요법 건강보험 적용 관련 회원 안내 요청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503A803B" w14:textId="77777777" w:rsidR="006F73A8" w:rsidRDefault="006F73A8" w:rsidP="006F73A8">
      <w:pPr>
        <w:pStyle w:val="a3"/>
        <w:numPr>
          <w:ilvl w:val="0"/>
          <w:numId w:val="4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6F563877" w14:textId="77777777" w:rsidR="006F73A8" w:rsidRPr="002033A3" w:rsidRDefault="006F73A8" w:rsidP="006F73A8">
      <w:pPr>
        <w:pStyle w:val="a3"/>
        <w:ind w:left="760"/>
        <w:rPr>
          <w:rFonts w:eastAsiaTheme="minorHAnsi"/>
          <w:sz w:val="22"/>
        </w:rPr>
      </w:pPr>
    </w:p>
    <w:p w14:paraId="59C10FAF" w14:textId="77777777" w:rsidR="006F73A8" w:rsidRDefault="006F73A8" w:rsidP="006F73A8">
      <w:pPr>
        <w:pStyle w:val="a3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관련근거 : 대한의-2018-11-0318 (2018.11.29.</w:t>
      </w:r>
      <w:r>
        <w:rPr>
          <w:sz w:val="22"/>
        </w:rPr>
        <w:t>)</w:t>
      </w:r>
    </w:p>
    <w:p w14:paraId="5E83A07D" w14:textId="77777777" w:rsidR="006F73A8" w:rsidRPr="002033A3" w:rsidRDefault="006F73A8" w:rsidP="006F73A8">
      <w:pPr>
        <w:pStyle w:val="a3"/>
        <w:ind w:left="760"/>
        <w:rPr>
          <w:sz w:val="22"/>
        </w:rPr>
      </w:pPr>
      <w:r w:rsidRPr="524A6CDA">
        <w:rPr>
          <w:sz w:val="22"/>
        </w:rPr>
        <w:t xml:space="preserve"> </w:t>
      </w:r>
    </w:p>
    <w:p w14:paraId="7AB0B52C" w14:textId="77777777" w:rsidR="006F73A8" w:rsidRDefault="006F73A8" w:rsidP="006F73A8">
      <w:pPr>
        <w:pStyle w:val="a3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2018년도 제20차 건강보험정책심의위원회(2018.11.29.)에서 추나요법의 건강보험 적용이 의결되어 2019년 3월 중에 급여 적용을 실시할 예정인 바,</w:t>
      </w:r>
    </w:p>
    <w:p w14:paraId="68234A0D" w14:textId="77777777" w:rsidR="006F73A8" w:rsidRDefault="006F73A8" w:rsidP="006F73A8">
      <w:pPr>
        <w:pStyle w:val="a3"/>
        <w:ind w:left="760"/>
        <w:rPr>
          <w:sz w:val="22"/>
        </w:rPr>
      </w:pPr>
    </w:p>
    <w:p w14:paraId="2CDCB24F" w14:textId="77777777" w:rsidR="006F73A8" w:rsidRDefault="006F73A8" w:rsidP="006F73A8">
      <w:pPr>
        <w:pStyle w:val="a3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이와 관련한 안내문을 첨부와 같이 보내드리오니, 귀 분회 소속회원님들께 적극 안내하여 주시기 바랍니다.</w:t>
      </w:r>
    </w:p>
    <w:p w14:paraId="29B15585" w14:textId="77777777" w:rsidR="006F73A8" w:rsidRDefault="006F73A8" w:rsidP="006F73A8">
      <w:pPr>
        <w:pStyle w:val="a3"/>
        <w:ind w:left="760"/>
        <w:rPr>
          <w:sz w:val="22"/>
        </w:rPr>
      </w:pPr>
    </w:p>
    <w:p w14:paraId="132A9A79" w14:textId="77777777" w:rsidR="006F73A8" w:rsidRPr="006F73A8" w:rsidRDefault="006F73A8" w:rsidP="006F73A8">
      <w:pPr>
        <w:pStyle w:val="a3"/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 xml:space="preserve">더불어 동 항목은 대한한의사협회 등이 주관하는 추나 사전 교육(15시간)을 이수한 한의사에 한하여 급여 청구가 가능하도록 한 바, 교육관련 세부 내용이 계획되면 안내해드리도록 하겠습니다. </w:t>
      </w:r>
      <w:r>
        <w:rPr>
          <w:sz w:val="22"/>
        </w:rPr>
        <w:t>(15</w:t>
      </w:r>
      <w:r>
        <w:rPr>
          <w:rFonts w:hint="eastAsia"/>
          <w:sz w:val="22"/>
        </w:rPr>
        <w:t>시간 = 오프라인 6시간 + 온라인 9시간)</w:t>
      </w:r>
    </w:p>
    <w:p w14:paraId="6474CE8D" w14:textId="77777777" w:rsidR="006F73A8" w:rsidRPr="002033A3" w:rsidRDefault="006F73A8" w:rsidP="006F73A8">
      <w:pPr>
        <w:pStyle w:val="a3"/>
        <w:rPr>
          <w:rFonts w:eastAsiaTheme="minorHAnsi"/>
          <w:sz w:val="22"/>
        </w:rPr>
      </w:pPr>
    </w:p>
    <w:p w14:paraId="7024D2B5" w14:textId="77777777" w:rsidR="006F73A8" w:rsidRPr="002033A3" w:rsidRDefault="006F73A8" w:rsidP="006F73A8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>□</w:t>
      </w:r>
      <w:r>
        <w:rPr>
          <w:rFonts w:eastAsiaTheme="minorHAnsi" w:hint="eastAsia"/>
          <w:sz w:val="22"/>
        </w:rPr>
        <w:t xml:space="preserve"> 첨부 : 추나요법 건강보험 적용 안내문 1부. 끝.</w:t>
      </w:r>
    </w:p>
    <w:p w14:paraId="4FB461A3" w14:textId="77777777" w:rsidR="006F73A8" w:rsidRPr="002033A3" w:rsidRDefault="006F73A8" w:rsidP="006F73A8">
      <w:pPr>
        <w:pStyle w:val="a3"/>
        <w:rPr>
          <w:rFonts w:eastAsiaTheme="minorHAnsi"/>
          <w:sz w:val="22"/>
        </w:rPr>
      </w:pPr>
    </w:p>
    <w:p w14:paraId="56129C08" w14:textId="77777777" w:rsidR="006F73A8" w:rsidRPr="002033A3" w:rsidRDefault="006F73A8" w:rsidP="006F73A8">
      <w:pPr>
        <w:pStyle w:val="a3"/>
        <w:rPr>
          <w:rFonts w:eastAsiaTheme="minorHAnsi"/>
          <w:sz w:val="22"/>
        </w:rPr>
      </w:pPr>
    </w:p>
    <w:p w14:paraId="22F8B560" w14:textId="77777777" w:rsidR="006F73A8" w:rsidRDefault="006F73A8" w:rsidP="006F73A8">
      <w:pPr>
        <w:pStyle w:val="a3"/>
        <w:rPr>
          <w:rFonts w:eastAsiaTheme="minorHAnsi"/>
          <w:sz w:val="22"/>
        </w:rPr>
      </w:pPr>
    </w:p>
    <w:p w14:paraId="3A52EEE1" w14:textId="77777777" w:rsidR="006F73A8" w:rsidRPr="002033A3" w:rsidRDefault="006F73A8" w:rsidP="006F73A8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특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0B3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특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791DD3E8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B42ABE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2DEAC96E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r w:rsidRPr="008654C2">
        <w:rPr>
          <w:rFonts w:eastAsiaTheme="minorHAnsi"/>
          <w:szCs w:val="20"/>
          <w:lang w:val="ko-KR"/>
        </w:rPr>
        <w:t>제</w:t>
      </w:r>
      <w:r w:rsidR="00B42ABE">
        <w:rPr>
          <w:rFonts w:eastAsiaTheme="minorHAnsi" w:hint="eastAsia"/>
          <w:szCs w:val="20"/>
          <w:lang w:val="ko-KR"/>
        </w:rPr>
        <w:t>326</w:t>
      </w:r>
      <w:r w:rsidRPr="008654C2">
        <w:rPr>
          <w:rFonts w:eastAsiaTheme="minorHAnsi"/>
          <w:szCs w:val="20"/>
          <w:lang w:val="ko-KR"/>
        </w:rPr>
        <w:t xml:space="preserve">호 </w:t>
      </w:r>
      <w:r w:rsidRPr="008654C2">
        <w:rPr>
          <w:rFonts w:eastAsiaTheme="minorHAnsi"/>
          <w:szCs w:val="20"/>
        </w:rPr>
        <w:t>(2018.</w:t>
      </w:r>
      <w:r w:rsidR="00B42ABE">
        <w:rPr>
          <w:rFonts w:eastAsiaTheme="minorHAnsi"/>
          <w:szCs w:val="20"/>
        </w:rPr>
        <w:t>11</w:t>
      </w:r>
      <w:r w:rsidRPr="008654C2">
        <w:rPr>
          <w:rFonts w:eastAsiaTheme="minorHAnsi"/>
          <w:szCs w:val="20"/>
        </w:rPr>
        <w:t>.</w:t>
      </w:r>
      <w:r w:rsidR="00B42ABE">
        <w:rPr>
          <w:rFonts w:eastAsiaTheme="minorHAnsi"/>
          <w:szCs w:val="20"/>
        </w:rPr>
        <w:t>3</w:t>
      </w:r>
      <w:r w:rsidRPr="008654C2">
        <w:rPr>
          <w:rFonts w:eastAsiaTheme="minorHAnsi"/>
          <w:szCs w:val="20"/>
        </w:rPr>
        <w:t>0.)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r w:rsidRPr="008654C2">
        <w:rPr>
          <w:rFonts w:eastAsiaTheme="minorHAnsi"/>
          <w:szCs w:val="20"/>
        </w:rPr>
        <w:t>)  /</w:t>
      </w:r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5E10FDD1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>서울특별시한의사회 전화 : (대)</w:t>
      </w:r>
      <w:r w:rsidRPr="524A6CDA">
        <w:t xml:space="preserve">02-960-0111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Pr="006F73A8" w:rsidRDefault="25C8B004" w:rsidP="524A6CDA">
      <w:pPr>
        <w:pStyle w:val="a3"/>
        <w:rPr>
          <w:szCs w:val="20"/>
          <w:lang w:val="ko-KR"/>
        </w:rPr>
      </w:pPr>
      <w:r w:rsidRPr="006F73A8">
        <w:rPr>
          <w:rFonts w:asciiTheme="minorEastAsia" w:hAnsiTheme="minorEastAsia"/>
          <w:szCs w:val="20"/>
          <w:lang w:val="ko-KR"/>
        </w:rPr>
        <w:lastRenderedPageBreak/>
        <w:t>□</w:t>
      </w:r>
      <w:r w:rsidRPr="006F73A8">
        <w:rPr>
          <w:szCs w:val="20"/>
          <w:lang w:val="ko-KR"/>
        </w:rPr>
        <w:t xml:space="preserve"> 첨부 1.</w:t>
      </w:r>
    </w:p>
    <w:p w14:paraId="681C1C5D" w14:textId="77777777" w:rsidR="25C8B004" w:rsidRDefault="25C8B004" w:rsidP="25C8B004">
      <w:pPr>
        <w:pStyle w:val="a3"/>
        <w:rPr>
          <w:lang w:val="ko-KR"/>
        </w:rPr>
      </w:pPr>
    </w:p>
    <w:p w14:paraId="670E6401" w14:textId="52359609" w:rsidR="00602BA0" w:rsidRPr="00602BA0" w:rsidRDefault="00602BA0" w:rsidP="00602BA0">
      <w:pPr>
        <w:spacing w:after="0" w:line="384" w:lineRule="auto"/>
        <w:ind w:left="166" w:right="86"/>
        <w:jc w:val="center"/>
        <w:textAlignment w:val="baseline"/>
        <w:rPr>
          <w:rStyle w:val="ad"/>
          <w:sz w:val="24"/>
          <w:szCs w:val="24"/>
        </w:rPr>
      </w:pPr>
      <w:r w:rsidRPr="00602BA0">
        <w:rPr>
          <w:rStyle w:val="ad"/>
          <w:sz w:val="24"/>
          <w:szCs w:val="24"/>
        </w:rPr>
        <w:t>추나요법</w:t>
      </w:r>
      <w:r w:rsidRPr="00602BA0">
        <w:rPr>
          <w:rStyle w:val="ad"/>
          <w:rFonts w:hint="eastAsia"/>
          <w:sz w:val="24"/>
          <w:szCs w:val="24"/>
        </w:rPr>
        <w:t xml:space="preserve"> 건강보험 적용 안내</w:t>
      </w:r>
    </w:p>
    <w:p w14:paraId="6A09E691" w14:textId="7273FF19" w:rsidR="006F73A8" w:rsidRPr="006F73A8" w:rsidRDefault="006F73A8" w:rsidP="006F73A8">
      <w:pPr>
        <w:spacing w:after="0" w:line="384" w:lineRule="auto"/>
        <w:ind w:left="166" w:right="86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2</w:t>
      </w:r>
      <w:r w:rsidRPr="006F73A8">
        <w:rPr>
          <w:rFonts w:eastAsiaTheme="minorHAnsi" w:cs="굴림" w:hint="eastAsia"/>
          <w:color w:val="000000"/>
          <w:kern w:val="0"/>
          <w:szCs w:val="20"/>
        </w:rPr>
        <w:t>018년도 제20차 건강보험정책심의위원회(2018.11.29.)에서 추나요법의 건강보험 적용이 의결되어, 2019년 3월 중에 급여 적용을 실시할 예정입니다.</w:t>
      </w:r>
    </w:p>
    <w:p w14:paraId="45B7370B" w14:textId="77777777" w:rsidR="006F73A8" w:rsidRPr="006F73A8" w:rsidRDefault="006F73A8" w:rsidP="006F73A8">
      <w:pPr>
        <w:spacing w:after="0" w:line="384" w:lineRule="auto"/>
        <w:ind w:left="166" w:right="86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이와 관련하여 추나요법의 건강보험 적용 방안에 대하여 아래와 같이 안내하오니 관련 업무에 참고하여 주시기 바랍니다.</w:t>
      </w:r>
    </w:p>
    <w:p w14:paraId="20C7845A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spacing w:val="-16"/>
          <w:kern w:val="0"/>
          <w:szCs w:val="20"/>
        </w:rPr>
        <w:t>- 아 래 -</w:t>
      </w:r>
    </w:p>
    <w:p w14:paraId="212D44FE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center"/>
        <w:textAlignment w:val="baseline"/>
        <w:rPr>
          <w:rFonts w:eastAsiaTheme="minorHAnsi" w:cs="굴림"/>
          <w:color w:val="000000"/>
          <w:spacing w:val="-16"/>
          <w:kern w:val="0"/>
          <w:szCs w:val="20"/>
        </w:rPr>
      </w:pPr>
    </w:p>
    <w:p w14:paraId="60BC8503" w14:textId="77777777" w:rsidR="006F73A8" w:rsidRPr="006F73A8" w:rsidRDefault="006F73A8" w:rsidP="006F73A8">
      <w:pPr>
        <w:spacing w:after="0" w:line="384" w:lineRule="auto"/>
        <w:ind w:left="1026" w:right="86" w:hanging="43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■ 추나요법 건강보험 적용 방안</w:t>
      </w:r>
    </w:p>
    <w:p w14:paraId="3B479B88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□ 수가 및 본인부담률</w:t>
      </w:r>
    </w:p>
    <w:p w14:paraId="726D063D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(행위명칭)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단순·전문·특수 추나 ⇒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단순·복잡·특수(탈구) 추나</w:t>
      </w:r>
    </w:p>
    <w:p w14:paraId="5B953AC2" w14:textId="77777777" w:rsidR="006F73A8" w:rsidRPr="006F73A8" w:rsidRDefault="006F73A8" w:rsidP="006F73A8">
      <w:pPr>
        <w:wordWrap/>
        <w:spacing w:after="0" w:line="384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시술자, 환자 등의 이해도를 높이기 위해 임상에서 사용하는 용어를 참고하여 변경</w:t>
      </w:r>
    </w:p>
    <w:p w14:paraId="0F9F9556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(부위 및 수가)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1부위, 2부위 구분 →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부위 통합(1·2부위 평균 수가 적용)</w:t>
      </w:r>
    </w:p>
    <w:p w14:paraId="7830CF8B" w14:textId="77777777" w:rsidR="006F73A8" w:rsidRPr="006F73A8" w:rsidRDefault="006F73A8" w:rsidP="00602BA0">
      <w:pPr>
        <w:wordWrap/>
        <w:spacing w:after="0" w:line="384" w:lineRule="auto"/>
        <w:ind w:left="993" w:right="86" w:hanging="247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추나요법은 대부분 경추(목), 요추(허리) 등을 함께 교정하므로 부위별 구분·가산을 없애고 수가는 중간 수준으로 조정</w:t>
      </w:r>
    </w:p>
    <w:p w14:paraId="0396F665" w14:textId="77777777" w:rsidR="006F73A8" w:rsidRPr="006F73A8" w:rsidRDefault="006F73A8" w:rsidP="00602BA0">
      <w:pPr>
        <w:wordWrap/>
        <w:spacing w:after="0" w:line="384" w:lineRule="auto"/>
        <w:ind w:left="1134" w:right="86" w:hanging="31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(본인부담률)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단순·복잡·특수추나의 본인부담률은 50%</w:t>
      </w: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를 적용하되, 복잡추나로의 쏠림을 방지하기 위하여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복잡추나 중 디스크, 협착증 외 근골격계 질환은 본인부담률을 80%</w:t>
      </w:r>
      <w:r w:rsidRPr="006F73A8">
        <w:rPr>
          <w:rFonts w:eastAsiaTheme="minorHAnsi" w:cs="굴림" w:hint="eastAsia"/>
          <w:color w:val="000000"/>
          <w:kern w:val="0"/>
          <w:szCs w:val="20"/>
        </w:rPr>
        <w:t>로 적용</w:t>
      </w:r>
    </w:p>
    <w:p w14:paraId="51772D93" w14:textId="7573245C" w:rsidR="006F73A8" w:rsidRPr="006F73A8" w:rsidRDefault="00602BA0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5D46D5C1" wp14:editId="37AD7BD9">
            <wp:extent cx="5287993" cy="2054754"/>
            <wp:effectExtent l="0" t="0" r="8255" b="317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6325" cy="20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9D2E" w14:textId="77777777" w:rsidR="006F73A8" w:rsidRPr="006F73A8" w:rsidRDefault="006F73A8" w:rsidP="006F73A8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Cs w:val="20"/>
        </w:rPr>
      </w:pPr>
    </w:p>
    <w:p w14:paraId="5429D130" w14:textId="77777777" w:rsidR="00602BA0" w:rsidRDefault="00602BA0" w:rsidP="00602BA0">
      <w:pPr>
        <w:wordWrap/>
        <w:spacing w:after="0" w:line="372" w:lineRule="auto"/>
        <w:ind w:right="86"/>
        <w:jc w:val="left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</w:p>
    <w:p w14:paraId="7CEAB13E" w14:textId="50CC9981" w:rsidR="006F73A8" w:rsidRPr="006F73A8" w:rsidRDefault="006F73A8" w:rsidP="00602BA0">
      <w:pPr>
        <w:wordWrap/>
        <w:spacing w:after="0" w:line="372" w:lineRule="auto"/>
        <w:ind w:right="86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□ 급여대상 범위 및 기준</w:t>
      </w:r>
    </w:p>
    <w:p w14:paraId="529E8D89" w14:textId="21D3EED4" w:rsidR="006F73A8" w:rsidRPr="006F73A8" w:rsidRDefault="00602BA0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5A7DFD7A" wp14:editId="63EC90BE">
            <wp:extent cx="5788325" cy="2375078"/>
            <wp:effectExtent l="0" t="0" r="3175" b="635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6507" cy="238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A972" w14:textId="77777777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(급여 대상 질환) 근골격계 질환</w:t>
      </w:r>
    </w:p>
    <w:p w14:paraId="0C794ABE" w14:textId="77777777" w:rsidR="006F73A8" w:rsidRPr="006F73A8" w:rsidRDefault="006F73A8" w:rsidP="00602BA0">
      <w:pPr>
        <w:tabs>
          <w:tab w:val="left" w:pos="709"/>
        </w:tabs>
        <w:wordWrap/>
        <w:spacing w:after="0" w:line="372" w:lineRule="auto"/>
        <w:ind w:left="1276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시범사업과 동일하게 국민 수요도가 높고 유효성 등 근거가 충분히 확보된 근골격계 질환으로 대상 질환 제한</w:t>
      </w:r>
    </w:p>
    <w:p w14:paraId="20DC28CC" w14:textId="2AE7129E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(수진자당 횟수 제한) 수진자당 연간 20회</w:t>
      </w:r>
      <w:r w:rsidR="00602BA0">
        <w:rPr>
          <w:rFonts w:eastAsiaTheme="minorHAnsi" w:cs="굴림" w:hint="eastAsia"/>
          <w:b/>
          <w:bCs/>
          <w:color w:val="000000"/>
          <w:kern w:val="0"/>
          <w:szCs w:val="20"/>
        </w:rPr>
        <w:t xml:space="preserve"> : </w:t>
      </w:r>
    </w:p>
    <w:p w14:paraId="3915DF1E" w14:textId="77777777" w:rsidR="006F73A8" w:rsidRPr="006F73A8" w:rsidRDefault="006F73A8" w:rsidP="006F73A8">
      <w:pPr>
        <w:wordWrap/>
        <w:spacing w:after="0" w:line="372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과잉 청구 방지와 추나 적정 시술 횟수 고려하여 제한</w:t>
      </w:r>
    </w:p>
    <w:p w14:paraId="5E018010" w14:textId="77777777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(시술자당 인원 제한) 한의사 1인당 1일 18명</w:t>
      </w:r>
    </w:p>
    <w:p w14:paraId="7A9ABEF9" w14:textId="77777777" w:rsidR="006F73A8" w:rsidRPr="006F73A8" w:rsidRDefault="006F73A8" w:rsidP="006F73A8">
      <w:pPr>
        <w:wordWrap/>
        <w:spacing w:after="0" w:line="372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추나 시술시 소요시간(단순 약 15분, 전문 약 20분) 등을 고려하여 수진자 수 제한</w:t>
      </w:r>
    </w:p>
    <w:p w14:paraId="38F2990E" w14:textId="77777777" w:rsidR="006F73A8" w:rsidRPr="006F73A8" w:rsidRDefault="006F73A8" w:rsidP="00602BA0">
      <w:pPr>
        <w:wordWrap/>
        <w:spacing w:after="0" w:line="372" w:lineRule="auto"/>
        <w:ind w:left="1276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(급여제한)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요양병원에 대한 추나요법 급여를 제한</w:t>
      </w:r>
      <w:r w:rsidRPr="006F73A8">
        <w:rPr>
          <w:rFonts w:eastAsiaTheme="minorHAnsi" w:cs="굴림" w:hint="eastAsia"/>
          <w:color w:val="000000"/>
          <w:kern w:val="0"/>
          <w:szCs w:val="20"/>
        </w:rPr>
        <w:t>하되 추후 모니터링을 통해 단계적 급여 적용 검토</w:t>
      </w:r>
    </w:p>
    <w:p w14:paraId="4DE67FE8" w14:textId="77777777" w:rsidR="006F73A8" w:rsidRPr="006F73A8" w:rsidRDefault="006F73A8" w:rsidP="006F73A8">
      <w:pPr>
        <w:wordWrap/>
        <w:spacing w:after="0" w:line="372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14:paraId="1EC5CE9C" w14:textId="77777777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□ 예상 소요재정</w:t>
      </w:r>
    </w:p>
    <w:p w14:paraId="39508589" w14:textId="77777777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spacing w:val="-12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color w:val="000000"/>
          <w:spacing w:val="-12"/>
          <w:kern w:val="0"/>
          <w:szCs w:val="20"/>
        </w:rPr>
        <w:t xml:space="preserve">보험자부담액 연간 </w:t>
      </w:r>
      <w:r w:rsidRPr="006F73A8">
        <w:rPr>
          <w:rFonts w:eastAsiaTheme="minorHAnsi" w:cs="굴림" w:hint="eastAsia"/>
          <w:color w:val="000000"/>
          <w:kern w:val="0"/>
          <w:szCs w:val="20"/>
        </w:rPr>
        <w:t>1,087</w:t>
      </w:r>
      <w:r w:rsidRPr="006F73A8">
        <w:rPr>
          <w:rFonts w:eastAsiaTheme="minorHAnsi" w:cs="굴림" w:hint="eastAsia"/>
          <w:color w:val="000000"/>
          <w:spacing w:val="-12"/>
          <w:kern w:val="0"/>
          <w:szCs w:val="20"/>
        </w:rPr>
        <w:t>억원</w:t>
      </w:r>
      <w:r w:rsidRPr="006F73A8">
        <w:rPr>
          <w:rFonts w:eastAsiaTheme="minorHAnsi" w:cs="굴림" w:hint="eastAsia"/>
          <w:color w:val="000000"/>
          <w:kern w:val="0"/>
          <w:szCs w:val="20"/>
        </w:rPr>
        <w:t>～1,191</w:t>
      </w:r>
      <w:r w:rsidRPr="006F73A8">
        <w:rPr>
          <w:rFonts w:eastAsiaTheme="minorHAnsi" w:cs="굴림" w:hint="eastAsia"/>
          <w:color w:val="000000"/>
          <w:spacing w:val="-12"/>
          <w:kern w:val="0"/>
          <w:szCs w:val="20"/>
        </w:rPr>
        <w:t>억원</w:t>
      </w:r>
    </w:p>
    <w:p w14:paraId="611F9DB4" w14:textId="77777777" w:rsidR="006F73A8" w:rsidRPr="006F73A8" w:rsidRDefault="006F73A8" w:rsidP="006F73A8">
      <w:pPr>
        <w:wordWrap/>
        <w:spacing w:after="0" w:line="372" w:lineRule="auto"/>
        <w:ind w:left="906" w:right="86" w:hanging="370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□ 추나요법 질 관리 및 모니터링 방안</w:t>
      </w:r>
    </w:p>
    <w:p w14:paraId="1E3B8DDE" w14:textId="77777777" w:rsidR="006F73A8" w:rsidRPr="006F73A8" w:rsidRDefault="006F73A8" w:rsidP="006F73A8">
      <w:pPr>
        <w:wordWrap/>
        <w:spacing w:after="0" w:line="372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(시술자 제한)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대한한의사협회 등이 주관하는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추나 사전 교육을 이수한 한의사에 한하여 급여 청구를 가능하도록 함</w:t>
      </w:r>
    </w:p>
    <w:p w14:paraId="6DBE3013" w14:textId="77777777" w:rsidR="006F73A8" w:rsidRPr="006F73A8" w:rsidRDefault="006F73A8" w:rsidP="006F73A8">
      <w:pPr>
        <w:wordWrap/>
        <w:spacing w:after="0" w:line="372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(예정) 총 교육시간 : 15시간(오프라인 6시간+온라인 9시간)</w:t>
      </w:r>
    </w:p>
    <w:p w14:paraId="34472C1C" w14:textId="77777777" w:rsidR="006F73A8" w:rsidRPr="006F73A8" w:rsidRDefault="006F73A8" w:rsidP="006F73A8">
      <w:pPr>
        <w:wordWrap/>
        <w:spacing w:after="0" w:line="372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lastRenderedPageBreak/>
        <w:t>※ 시범사업 기간 중에 진행되었던 교육(지부 추나 보수교육 2시간, 사이버 추나 보수교육 2시간)을 이수한 경우에는 해당 교육 이수시간 인정</w:t>
      </w:r>
    </w:p>
    <w:p w14:paraId="6078CE62" w14:textId="77777777" w:rsidR="006F73A8" w:rsidRPr="006F73A8" w:rsidRDefault="006F73A8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(모니터링)</w:t>
      </w:r>
      <w:r w:rsidRPr="006F73A8">
        <w:rPr>
          <w:rFonts w:eastAsiaTheme="minorHAnsi" w:cs="굴림"/>
          <w:color w:val="000000"/>
          <w:kern w:val="0"/>
          <w:szCs w:val="20"/>
        </w:rPr>
        <w:t xml:space="preserve"> </w:t>
      </w:r>
      <w:r w:rsidRPr="006F73A8">
        <w:rPr>
          <w:rFonts w:eastAsiaTheme="minorHAnsi" w:cs="굴림" w:hint="eastAsia"/>
          <w:color w:val="000000"/>
          <w:kern w:val="0"/>
          <w:szCs w:val="20"/>
        </w:rPr>
        <w:t>추나 시행 모니터링(2년)을 거쳐 제도 보완 추진</w:t>
      </w:r>
    </w:p>
    <w:p w14:paraId="30AB46F1" w14:textId="77777777" w:rsidR="006F73A8" w:rsidRPr="006F73A8" w:rsidRDefault="006F73A8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○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(향후 계획)</w:t>
      </w:r>
    </w:p>
    <w:p w14:paraId="35CD5236" w14:textId="77777777" w:rsidR="006F73A8" w:rsidRPr="006F73A8" w:rsidRDefault="006F73A8" w:rsidP="006F73A8">
      <w:pPr>
        <w:wordWrap/>
        <w:spacing w:after="0" w:line="384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- 국민건강보험법 시행령 개정 및 환자 등록 시스템 구비(~’19.3월)</w:t>
      </w:r>
    </w:p>
    <w:p w14:paraId="20D7A01C" w14:textId="77777777" w:rsidR="006F73A8" w:rsidRPr="006F73A8" w:rsidRDefault="006F73A8" w:rsidP="006F73A8">
      <w:pPr>
        <w:wordWrap/>
        <w:spacing w:after="0" w:line="384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 xml:space="preserve">- </w:t>
      </w: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추나요법 급여 적용 실시(’19.3월 중)</w:t>
      </w:r>
    </w:p>
    <w:p w14:paraId="0B261862" w14:textId="77777777" w:rsidR="006F73A8" w:rsidRPr="006F73A8" w:rsidRDefault="006F73A8" w:rsidP="006F73A8">
      <w:pPr>
        <w:wordWrap/>
        <w:spacing w:after="0" w:line="384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</w:p>
    <w:p w14:paraId="4F8222A5" w14:textId="77777777" w:rsidR="006F73A8" w:rsidRPr="006F73A8" w:rsidRDefault="006F73A8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□ 건강보험 행위 급여·비급여 목록표 및 급여 상대가치점수 개정안</w:t>
      </w:r>
    </w:p>
    <w:p w14:paraId="03566086" w14:textId="7689A242" w:rsidR="006F73A8" w:rsidRPr="006F73A8" w:rsidRDefault="00602BA0" w:rsidP="006F73A8">
      <w:pPr>
        <w:wordWrap/>
        <w:spacing w:after="0" w:line="384" w:lineRule="auto"/>
        <w:ind w:left="1324" w:right="86" w:hanging="57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1922AAB3" wp14:editId="1779536F">
            <wp:extent cx="5615796" cy="2560125"/>
            <wp:effectExtent l="0" t="0" r="444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8731" cy="257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B8A4" w14:textId="77777777" w:rsidR="006F73A8" w:rsidRPr="006F73A8" w:rsidRDefault="006F73A8" w:rsidP="006F73A8">
      <w:pPr>
        <w:wordWrap/>
        <w:spacing w:after="0" w:line="384" w:lineRule="auto"/>
        <w:ind w:left="906" w:right="86" w:hanging="370"/>
        <w:jc w:val="center"/>
        <w:textAlignment w:val="baseline"/>
        <w:rPr>
          <w:rFonts w:eastAsiaTheme="minorHAnsi" w:cs="굴림"/>
          <w:color w:val="000000"/>
          <w:spacing w:val="-16"/>
          <w:kern w:val="0"/>
          <w:szCs w:val="20"/>
        </w:rPr>
      </w:pPr>
    </w:p>
    <w:p w14:paraId="59D53BC0" w14:textId="77777777" w:rsidR="006F73A8" w:rsidRPr="006F73A8" w:rsidRDefault="006F73A8" w:rsidP="006F73A8">
      <w:pPr>
        <w:spacing w:after="0" w:line="384" w:lineRule="auto"/>
        <w:ind w:left="1026" w:right="86" w:hanging="430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b/>
          <w:bCs/>
          <w:color w:val="000000"/>
          <w:kern w:val="0"/>
          <w:szCs w:val="20"/>
        </w:rPr>
        <w:t>■ 회원 안내 사항</w:t>
      </w:r>
    </w:p>
    <w:p w14:paraId="22E1B0FE" w14:textId="77777777" w:rsidR="006F73A8" w:rsidRPr="006F73A8" w:rsidRDefault="006F73A8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○ 추나요법 급여화에 따른 시술표준화 및 안전한 시술 도모 등을 위한 전회원 교육 실시 예정</w:t>
      </w:r>
    </w:p>
    <w:p w14:paraId="5A338174" w14:textId="77777777" w:rsidR="006F73A8" w:rsidRPr="006F73A8" w:rsidRDefault="006F73A8" w:rsidP="006F73A8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○ 현재 추나요법 교육 실시에 따른 전산시스템 구축 및 교육일정 등 준비 中</w:t>
      </w:r>
    </w:p>
    <w:p w14:paraId="3B8E2198" w14:textId="3DBB2D7B" w:rsidR="25C8B004" w:rsidRPr="006F73A8" w:rsidRDefault="006F73A8" w:rsidP="00602BA0">
      <w:pPr>
        <w:wordWrap/>
        <w:spacing w:after="0" w:line="384" w:lineRule="auto"/>
        <w:ind w:left="1464" w:right="86" w:hanging="648"/>
        <w:jc w:val="left"/>
        <w:textAlignment w:val="baseline"/>
        <w:rPr>
          <w:rFonts w:eastAsiaTheme="minorHAnsi"/>
          <w:szCs w:val="20"/>
          <w:lang w:val="ko-KR"/>
        </w:rPr>
      </w:pPr>
      <w:r w:rsidRPr="006F73A8">
        <w:rPr>
          <w:rFonts w:eastAsiaTheme="minorHAnsi" w:cs="굴림" w:hint="eastAsia"/>
          <w:color w:val="000000"/>
          <w:kern w:val="0"/>
          <w:szCs w:val="20"/>
        </w:rPr>
        <w:t>※ 교육실시에 대한 세부적인 내용(교육일정, 교육실시방법, 교육비 등)에 대해서는 추후 재안내 예정(시도지부, AKOM 등)</w:t>
      </w:r>
      <w:r w:rsidR="00602BA0" w:rsidRPr="006F73A8">
        <w:rPr>
          <w:rFonts w:eastAsiaTheme="minorHAnsi"/>
          <w:szCs w:val="20"/>
          <w:lang w:val="ko-KR"/>
        </w:rPr>
        <w:t xml:space="preserve"> </w:t>
      </w:r>
    </w:p>
    <w:p w14:paraId="56AB9C1C" w14:textId="77777777" w:rsidR="25C8B004" w:rsidRPr="006F73A8" w:rsidRDefault="25C8B004" w:rsidP="25C8B004">
      <w:pPr>
        <w:pStyle w:val="a3"/>
        <w:rPr>
          <w:rFonts w:eastAsiaTheme="minorHAnsi"/>
          <w:szCs w:val="20"/>
          <w:lang w:val="ko-KR"/>
        </w:rPr>
      </w:pPr>
    </w:p>
    <w:sectPr w:rsidR="25C8B004" w:rsidRPr="006F73A8" w:rsidSect="00106CCA">
      <w:headerReference w:type="default" r:id="rId17"/>
      <w:footerReference w:type="default" r:id="rId18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5AAE" w14:textId="77777777" w:rsidR="00896CE3" w:rsidRDefault="00896CE3" w:rsidP="001E7C6E">
      <w:pPr>
        <w:spacing w:after="0" w:line="240" w:lineRule="auto"/>
      </w:pPr>
      <w:r>
        <w:separator/>
      </w:r>
    </w:p>
  </w:endnote>
  <w:endnote w:type="continuationSeparator" w:id="0">
    <w:p w14:paraId="527239A1" w14:textId="77777777" w:rsidR="00896CE3" w:rsidRDefault="00896CE3" w:rsidP="001E7C6E">
      <w:pPr>
        <w:spacing w:after="0" w:line="240" w:lineRule="auto"/>
      </w:pPr>
      <w:r>
        <w:continuationSeparator/>
      </w:r>
    </w:p>
  </w:endnote>
  <w:endnote w:type="continuationNotice" w:id="1">
    <w:p w14:paraId="0C2E5244" w14:textId="77777777" w:rsidR="00896CE3" w:rsidRDefault="00896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37AD" w14:textId="77777777" w:rsidR="00896CE3" w:rsidRDefault="00896CE3" w:rsidP="001E7C6E">
      <w:pPr>
        <w:spacing w:after="0" w:line="240" w:lineRule="auto"/>
      </w:pPr>
      <w:r>
        <w:separator/>
      </w:r>
    </w:p>
  </w:footnote>
  <w:footnote w:type="continuationSeparator" w:id="0">
    <w:p w14:paraId="35DDFF05" w14:textId="77777777" w:rsidR="00896CE3" w:rsidRDefault="00896CE3" w:rsidP="001E7C6E">
      <w:pPr>
        <w:spacing w:after="0" w:line="240" w:lineRule="auto"/>
      </w:pPr>
      <w:r>
        <w:continuationSeparator/>
      </w:r>
    </w:p>
  </w:footnote>
  <w:footnote w:type="continuationNotice" w:id="1">
    <w:p w14:paraId="6559EAD5" w14:textId="77777777" w:rsidR="00896CE3" w:rsidRDefault="00896C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D13C23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106CCA"/>
    <w:rsid w:val="00124EE1"/>
    <w:rsid w:val="00140CBB"/>
    <w:rsid w:val="001452BD"/>
    <w:rsid w:val="0019195F"/>
    <w:rsid w:val="001A5070"/>
    <w:rsid w:val="001B51D6"/>
    <w:rsid w:val="001E7C6E"/>
    <w:rsid w:val="001F2E98"/>
    <w:rsid w:val="002033A3"/>
    <w:rsid w:val="00291EB6"/>
    <w:rsid w:val="002F22EB"/>
    <w:rsid w:val="00307893"/>
    <w:rsid w:val="0032667B"/>
    <w:rsid w:val="00361833"/>
    <w:rsid w:val="00393C11"/>
    <w:rsid w:val="00396250"/>
    <w:rsid w:val="00396D4B"/>
    <w:rsid w:val="003A5DB3"/>
    <w:rsid w:val="003C6750"/>
    <w:rsid w:val="003E349A"/>
    <w:rsid w:val="003E654A"/>
    <w:rsid w:val="00471A97"/>
    <w:rsid w:val="00534669"/>
    <w:rsid w:val="00562644"/>
    <w:rsid w:val="0059262C"/>
    <w:rsid w:val="00602BA0"/>
    <w:rsid w:val="006619C0"/>
    <w:rsid w:val="00677C0B"/>
    <w:rsid w:val="006A3031"/>
    <w:rsid w:val="006C5CE7"/>
    <w:rsid w:val="006C7132"/>
    <w:rsid w:val="006F06B5"/>
    <w:rsid w:val="006F73A8"/>
    <w:rsid w:val="0071721D"/>
    <w:rsid w:val="00755BB8"/>
    <w:rsid w:val="00760BCB"/>
    <w:rsid w:val="007A2827"/>
    <w:rsid w:val="007E450E"/>
    <w:rsid w:val="00801327"/>
    <w:rsid w:val="00836DB9"/>
    <w:rsid w:val="008654C2"/>
    <w:rsid w:val="00867F93"/>
    <w:rsid w:val="00896CE3"/>
    <w:rsid w:val="008B38D6"/>
    <w:rsid w:val="00946BB3"/>
    <w:rsid w:val="00A038AB"/>
    <w:rsid w:val="00A17FC3"/>
    <w:rsid w:val="00A619A9"/>
    <w:rsid w:val="00A96999"/>
    <w:rsid w:val="00A97ACC"/>
    <w:rsid w:val="00AF4BA0"/>
    <w:rsid w:val="00B42ABE"/>
    <w:rsid w:val="00B53102"/>
    <w:rsid w:val="00B749CE"/>
    <w:rsid w:val="00BD5BA8"/>
    <w:rsid w:val="00BE718D"/>
    <w:rsid w:val="00C36885"/>
    <w:rsid w:val="00C426C9"/>
    <w:rsid w:val="00CD4284"/>
    <w:rsid w:val="00D11F96"/>
    <w:rsid w:val="00D265F2"/>
    <w:rsid w:val="00DA1BF1"/>
    <w:rsid w:val="00DC6950"/>
    <w:rsid w:val="00EE664E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rsid w:val="006F73A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2">
    <w:name w:val="바탕글 사본2"/>
    <w:basedOn w:val="a"/>
    <w:rsid w:val="006F73A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d">
    <w:name w:val="Strong"/>
    <w:basedOn w:val="a0"/>
    <w:uiPriority w:val="22"/>
    <w:qFormat/>
    <w:rsid w:val="0060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3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4BE13A-F137-4D0B-81C8-D109DFC6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2</cp:revision>
  <dcterms:created xsi:type="dcterms:W3CDTF">2018-11-30T06:15:00Z</dcterms:created>
  <dcterms:modified xsi:type="dcterms:W3CDTF">2018-11-30T06:15:00Z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